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1"/>
        <w:tblW w:w="13959" w:type="dxa"/>
        <w:tblInd w:w="-1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0"/>
        <w:gridCol w:w="3433"/>
        <w:gridCol w:w="963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</w:trPr>
        <w:tc>
          <w:tcPr>
            <w:tcW w:w="997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产业推广</w:t>
            </w:r>
          </w:p>
        </w:tc>
        <w:tc>
          <w:tcPr>
            <w:tcW w:w="404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1.招商引资导览：招商引资相关的对外信息展示，可以查看招商引资的政策</w:t>
            </w:r>
          </w:p>
        </w:tc>
        <w:tc>
          <w:tcPr>
            <w:tcW w:w="8914" w:type="dxa"/>
            <w:vMerge w:val="restar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71755</wp:posOffset>
                  </wp:positionV>
                  <wp:extent cx="3531870" cy="2638425"/>
                  <wp:effectExtent l="0" t="0" r="11430" b="9525"/>
                  <wp:wrapTopAndBottom/>
                  <wp:docPr id="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870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5979160" cy="3667760"/>
                  <wp:effectExtent l="0" t="0" r="2540" b="8890"/>
                  <wp:docPr id="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9160" cy="366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141605</wp:posOffset>
                  </wp:positionV>
                  <wp:extent cx="4520565" cy="3194685"/>
                  <wp:effectExtent l="0" t="0" r="13335" b="5715"/>
                  <wp:wrapTopAndBottom/>
                  <wp:docPr id="2" name="图片 2" descr="1714363162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171436316276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0565" cy="319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</w:trPr>
        <w:tc>
          <w:tcPr>
            <w:tcW w:w="997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04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2.主体入驻申报信息：进行主体入驻相关申报信息的公示，包括申报材料附件信息等</w:t>
            </w:r>
          </w:p>
        </w:tc>
        <w:tc>
          <w:tcPr>
            <w:tcW w:w="8914" w:type="dxa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</w:trPr>
        <w:tc>
          <w:tcPr>
            <w:tcW w:w="997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04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3.企业推介相关信息：门户提供企业推介信息的相关发布，包含推介信息的附件等</w:t>
            </w:r>
          </w:p>
        </w:tc>
        <w:tc>
          <w:tcPr>
            <w:tcW w:w="8914" w:type="dxa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5" w:hRule="atLeast"/>
        </w:trPr>
        <w:tc>
          <w:tcPr>
            <w:tcW w:w="997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04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4.品牌信息展示：提供金银花重要品牌信息对外展示，包括品牌方的合作信息等，便于促进品牌合作需求传递。</w:t>
            </w:r>
          </w:p>
        </w:tc>
        <w:tc>
          <w:tcPr>
            <w:tcW w:w="8914" w:type="dxa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</w:trPr>
        <w:tc>
          <w:tcPr>
            <w:tcW w:w="99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金银花医院</w:t>
            </w:r>
          </w:p>
        </w:tc>
        <w:tc>
          <w:tcPr>
            <w:tcW w:w="404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领域专家介绍：对相关领域专家的信息进行介绍，包括领域专家的技术特点等，便于公众咨询。实现对金银花种植的指导。</w:t>
            </w:r>
          </w:p>
        </w:tc>
        <w:tc>
          <w:tcPr>
            <w:tcW w:w="8914" w:type="dxa"/>
            <w:shd w:val="clear" w:color="auto" w:fill="auto"/>
            <w:vAlign w:val="center"/>
          </w:tcPr>
          <w:p>
            <w:pPr>
              <w:widowControl/>
              <w:jc w:val="left"/>
            </w:pPr>
            <w:r>
              <w:drawing>
                <wp:inline distT="0" distB="0" distL="114300" distR="114300">
                  <wp:extent cx="2816225" cy="2188845"/>
                  <wp:effectExtent l="0" t="0" r="3175" b="1905"/>
                  <wp:docPr id="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225" cy="218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hint="eastAsia"/>
              </w:rPr>
            </w:pPr>
            <w:r>
              <w:drawing>
                <wp:inline distT="0" distB="0" distL="114300" distR="114300">
                  <wp:extent cx="4049395" cy="2621280"/>
                  <wp:effectExtent l="0" t="0" r="0" b="0"/>
                  <wp:docPr id="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4702" t="21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395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</w:trPr>
        <w:tc>
          <w:tcPr>
            <w:tcW w:w="99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产业大数据</w:t>
            </w:r>
          </w:p>
        </w:tc>
        <w:tc>
          <w:tcPr>
            <w:tcW w:w="404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市场行情综合信息：对市场行情信息进行对外信息展示，便于了解当前行情信息。</w:t>
            </w:r>
          </w:p>
        </w:tc>
        <w:tc>
          <w:tcPr>
            <w:tcW w:w="8914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4345940" cy="2538095"/>
                  <wp:effectExtent l="0" t="0" r="16510" b="14605"/>
                  <wp:docPr id="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5940" cy="253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</w:trPr>
        <w:tc>
          <w:tcPr>
            <w:tcW w:w="997" w:type="dxa"/>
            <w:vMerge w:val="restar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公众信息服务</w:t>
            </w:r>
          </w:p>
        </w:tc>
        <w:tc>
          <w:tcPr>
            <w:tcW w:w="404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1.人才需求信息：针对目前需要的人才信息进行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  <w:lang w:val="en-US" w:eastAsia="zh-CN"/>
              </w:rPr>
              <w:t>公示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，包括相关材料附件信息等</w:t>
            </w:r>
          </w:p>
        </w:tc>
        <w:tc>
          <w:tcPr>
            <w:tcW w:w="8914" w:type="dxa"/>
            <w:vMerge w:val="restart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5186680" cy="2803525"/>
                  <wp:effectExtent l="0" t="0" r="13970" b="15875"/>
                  <wp:docPr id="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680" cy="280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5305425" cy="1819275"/>
                  <wp:effectExtent l="0" t="0" r="9525" b="9525"/>
                  <wp:docPr id="1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542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</w:trPr>
        <w:tc>
          <w:tcPr>
            <w:tcW w:w="997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04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2.农村资产租赁信息：对农村资产租赁信息的对外公示，公众可以了解具体租赁信息，并进行沟通。</w:t>
            </w:r>
          </w:p>
        </w:tc>
        <w:tc>
          <w:tcPr>
            <w:tcW w:w="8914" w:type="dxa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</w:trPr>
        <w:tc>
          <w:tcPr>
            <w:tcW w:w="997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04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3.社会化服务对外信息：进行社会化服务对外信息公示，包括多种社会化服务的需求模版附件等。</w:t>
            </w:r>
          </w:p>
        </w:tc>
        <w:tc>
          <w:tcPr>
            <w:tcW w:w="8914" w:type="dxa"/>
            <w:vMerge w:val="continue"/>
            <w:tcBorders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</w:trPr>
        <w:tc>
          <w:tcPr>
            <w:tcW w:w="997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产业大课堂</w:t>
            </w:r>
          </w:p>
        </w:tc>
        <w:tc>
          <w:tcPr>
            <w:tcW w:w="4048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  <w:t>农业技术信息科普：进行农业技术信息的综合科普展示，便于公众了解相关的知识。</w:t>
            </w:r>
          </w:p>
        </w:tc>
        <w:tc>
          <w:tcPr>
            <w:tcW w:w="8914" w:type="dxa"/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18"/>
                <w:szCs w:val="18"/>
              </w:rPr>
            </w:pPr>
            <w:r>
              <w:drawing>
                <wp:inline distT="0" distB="0" distL="114300" distR="114300">
                  <wp:extent cx="4777105" cy="3700780"/>
                  <wp:effectExtent l="0" t="0" r="4445" b="13970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7105" cy="370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FF113BD"/>
    <w:multiLevelType w:val="multilevel"/>
    <w:tmpl w:val="0FF113BD"/>
    <w:lvl w:ilvl="0" w:tentative="0">
      <w:start w:val="1"/>
      <w:numFmt w:val="decimal"/>
      <w:pStyle w:val="2"/>
      <w:lvlText w:val="%1."/>
      <w:lvlJc w:val="left"/>
      <w:pPr>
        <w:tabs>
          <w:tab w:val="left" w:pos="0"/>
        </w:tabs>
        <w:ind w:left="0" w:leftChars="0" w:firstLine="0" w:firstLineChars="0"/>
      </w:pPr>
      <w:rPr>
        <w:rFonts w:hint="default"/>
        <w:sz w:val="28"/>
        <w:szCs w:val="28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1">
    <w:nsid w:val="4A579EB6"/>
    <w:multiLevelType w:val="multilevel"/>
    <w:tmpl w:val="4A579EB6"/>
    <w:lvl w:ilvl="0" w:tentative="0">
      <w:start w:val="1"/>
      <w:numFmt w:val="decimal"/>
      <w:lvlText w:val="1%1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宋体" w:hAnsi="宋体" w:eastAsia="宋体" w:cs="宋体"/>
        <w:sz w:val="28"/>
        <w:szCs w:val="28"/>
      </w:rPr>
    </w:lvl>
    <w:lvl w:ilvl="1" w:tentative="0">
      <w:start w:val="1"/>
      <w:numFmt w:val="decimal"/>
      <w:pStyle w:val="3"/>
      <w:lvlText w:val="%1.%2."/>
      <w:lvlJc w:val="left"/>
      <w:pPr>
        <w:tabs>
          <w:tab w:val="left" w:pos="0"/>
        </w:tabs>
        <w:ind w:left="0" w:leftChars="0" w:firstLine="0" w:firstLineChars="0"/>
      </w:pPr>
      <w:rPr>
        <w:rFonts w:hint="default"/>
        <w:sz w:val="30"/>
        <w:szCs w:val="30"/>
      </w:rPr>
    </w:lvl>
    <w:lvl w:ilvl="2" w:tentative="0">
      <w:start w:val="1"/>
      <w:numFmt w:val="decimal"/>
      <w:pStyle w:val="4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5"/>
      <w:lvlText w:val="%1.%2.%3.%4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pStyle w:val="6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7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c1NmMzZDFiZjg0MjQwNTllOGVlNjU2MTJmMDk5ZTAifQ=="/>
  </w:docVars>
  <w:rsids>
    <w:rsidRoot w:val="5B851D14"/>
    <w:rsid w:val="27667707"/>
    <w:rsid w:val="58164733"/>
    <w:rsid w:val="5B85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ind w:left="0" w:firstLine="0" w:firstLineChars="0"/>
      <w:outlineLvl w:val="0"/>
    </w:pPr>
    <w:rPr>
      <w:rFonts w:ascii="宋体" w:hAnsi="宋体" w:eastAsia="宋体"/>
      <w:b/>
      <w:kern w:val="44"/>
      <w:sz w:val="28"/>
      <w:szCs w:val="28"/>
    </w:rPr>
  </w:style>
  <w:style w:type="paragraph" w:styleId="3">
    <w:name w:val="heading 2"/>
    <w:basedOn w:val="1"/>
    <w:next w:val="1"/>
    <w:autoRedefine/>
    <w:semiHidden/>
    <w:unhideWhenUsed/>
    <w:qFormat/>
    <w:uiPriority w:val="0"/>
    <w:pPr>
      <w:keepNext/>
      <w:keepLines/>
      <w:numPr>
        <w:ilvl w:val="1"/>
        <w:numId w:val="2"/>
      </w:numPr>
      <w:spacing w:before="260" w:beforeLines="0" w:beforeAutospacing="0" w:after="260" w:afterLines="0" w:afterAutospacing="0" w:line="413" w:lineRule="auto"/>
      <w:ind w:left="0" w:firstLine="0" w:firstLineChars="0"/>
      <w:outlineLvl w:val="1"/>
    </w:pPr>
    <w:rPr>
      <w:rFonts w:ascii="Arial" w:hAnsi="Arial" w:eastAsia="宋体"/>
      <w:b/>
      <w:sz w:val="30"/>
      <w:szCs w:val="28"/>
    </w:rPr>
  </w:style>
  <w:style w:type="paragraph" w:styleId="4">
    <w:name w:val="heading 3"/>
    <w:basedOn w:val="1"/>
    <w:next w:val="1"/>
    <w:autoRedefine/>
    <w:semiHidden/>
    <w:unhideWhenUsed/>
    <w:qFormat/>
    <w:uiPriority w:val="0"/>
    <w:pPr>
      <w:keepNext/>
      <w:keepLines/>
      <w:numPr>
        <w:ilvl w:val="2"/>
        <w:numId w:val="2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semiHidden/>
    <w:unhideWhenUsed/>
    <w:qFormat/>
    <w:uiPriority w:val="0"/>
    <w:pPr>
      <w:keepNext/>
      <w:keepLines/>
      <w:numPr>
        <w:ilvl w:val="3"/>
        <w:numId w:val="2"/>
      </w:numPr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autoRedefine/>
    <w:semiHidden/>
    <w:unhideWhenUsed/>
    <w:qFormat/>
    <w:uiPriority w:val="0"/>
    <w:pPr>
      <w:keepNext/>
      <w:keepLines/>
      <w:numPr>
        <w:ilvl w:val="4"/>
        <w:numId w:val="2"/>
      </w:numPr>
      <w:spacing w:before="280" w:beforeLines="0" w:beforeAutospacing="0" w:after="290" w:afterLines="0" w:afterAutospacing="0" w:line="372" w:lineRule="auto"/>
      <w:ind w:left="1008" w:hanging="1008"/>
      <w:outlineLvl w:val="4"/>
    </w:pPr>
    <w:rPr>
      <w:b/>
      <w:sz w:val="28"/>
    </w:rPr>
  </w:style>
  <w:style w:type="paragraph" w:styleId="7">
    <w:name w:val="heading 6"/>
    <w:basedOn w:val="1"/>
    <w:next w:val="1"/>
    <w:autoRedefine/>
    <w:semiHidden/>
    <w:unhideWhenUsed/>
    <w:qFormat/>
    <w:uiPriority w:val="0"/>
    <w:pPr>
      <w:keepNext/>
      <w:keepLines/>
      <w:numPr>
        <w:ilvl w:val="5"/>
        <w:numId w:val="2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ind w:left="1296" w:hanging="1296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144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semiHidden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ind w:left="1583" w:hanging="1583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autoRedefine/>
    <w:semiHidden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2024-04-29T03:57:00Z</dcterms:created>
  <dc:creator>淑婷Alice^_^^_^</dc:creator>
  <cp:lastModifiedBy>淑婷Alice^_^^_^</cp:lastModifiedBy>
  <dcterms:modified xsi:type="dcterms:W3CDTF">2024-04-29T05:48:44Z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43430573AF474853B82A3D377B527C5E_11</vt:lpwstr>
  </property>
</Properties>
</file>